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pgSz w:h="16840" w:w="11900" w:orient="portrait"/>
          <w:pgMar w:bottom="273.6" w:top="720" w:left="806.4000000000001" w:right="1224" w:header="720" w:footer="720"/>
          <w:pgNumType w:start="1"/>
        </w:sectPr>
      </w:pPr>
      <w:bookmarkStart w:colFirst="0" w:colLast="0" w:name="_m00di19a2ulh" w:id="0"/>
      <w:bookmarkEnd w:id="0"/>
      <w:r w:rsidDel="00000000" w:rsidR="00000000" w:rsidRPr="00000000">
        <w:rPr>
          <w:rFonts w:ascii="Arial" w:cs="Arial" w:eastAsia="Arial" w:hAnsi="Arial"/>
          <w:b w:val="1"/>
          <w:i w:val="0"/>
          <w:smallCaps w:val="0"/>
          <w:strike w:val="0"/>
          <w:color w:val="000000"/>
          <w:sz w:val="72"/>
          <w:szCs w:val="72"/>
          <w:u w:val="none"/>
          <w:shd w:fill="auto" w:val="clear"/>
          <w:vertAlign w:val="baseline"/>
          <w:rtl w:val="0"/>
        </w:rPr>
        <w:t xml:space="preserve">Tab 1</w:t>
      </w:r>
      <w:r w:rsidDel="00000000" w:rsidR="00000000" w:rsidRPr="00000000">
        <w:rPr>
          <w:rtl w:val="0"/>
        </w:rPr>
      </w:r>
    </w:p>
    <w:p w:rsidR="00000000" w:rsidDel="00000000" w:rsidP="00000000" w:rsidRDefault="00000000" w:rsidRPr="00000000" w14:paraId="00000002">
      <w:pPr>
        <w:widowControl w:val="0"/>
        <w:spacing w:before="1071.83837890625" w:line="360" w:lineRule="auto"/>
        <w:rPr>
          <w:rFonts w:ascii="Montserrat Black" w:cs="Montserrat Black" w:eastAsia="Montserrat Black" w:hAnsi="Montserrat Black"/>
          <w:sz w:val="30.025188446044922"/>
          <w:szCs w:val="30.025188446044922"/>
        </w:rPr>
      </w:pPr>
      <w:r w:rsidDel="00000000" w:rsidR="00000000" w:rsidRPr="00000000">
        <w:rPr>
          <w:rFonts w:ascii="Montserrat Black" w:cs="Montserrat Black" w:eastAsia="Montserrat Black" w:hAnsi="Montserrat Black"/>
          <w:sz w:val="28"/>
          <w:szCs w:val="28"/>
          <w:rtl w:val="0"/>
        </w:rPr>
        <w:t xml:space="preserve">Kurzbiographie</w:t>
      </w:r>
      <w:r w:rsidDel="00000000" w:rsidR="00000000" w:rsidRPr="00000000">
        <w:rPr>
          <w:rFonts w:ascii="Montserrat Black" w:cs="Montserrat Black" w:eastAsia="Montserrat Black" w:hAnsi="Montserrat Black"/>
          <w:rtl w:val="0"/>
        </w:rPr>
        <w:t xml:space="preserve"> </w:t>
      </w:r>
      <w:r w:rsidDel="00000000" w:rsidR="00000000" w:rsidRPr="00000000">
        <w:rPr>
          <w:rtl w:val="0"/>
        </w:rPr>
      </w:r>
    </w:p>
    <w:p w:rsidR="00000000" w:rsidDel="00000000" w:rsidP="00000000" w:rsidRDefault="00000000" w:rsidRPr="00000000" w14:paraId="00000003">
      <w:pPr>
        <w:spacing w:line="360" w:lineRule="auto"/>
        <w:jc w:val="both"/>
        <w:rPr>
          <w:rFonts w:ascii="IBM Plex Serif" w:cs="IBM Plex Serif" w:eastAsia="IBM Plex Serif" w:hAnsi="IBM Plex Serif"/>
          <w:color w:val="1d1c1d"/>
          <w:sz w:val="23"/>
          <w:szCs w:val="23"/>
        </w:rPr>
      </w:pPr>
      <w:r w:rsidDel="00000000" w:rsidR="00000000" w:rsidRPr="00000000">
        <w:rPr>
          <w:rFonts w:ascii="IBM Plex Serif" w:cs="IBM Plex Serif" w:eastAsia="IBM Plex Serif" w:hAnsi="IBM Plex Serif"/>
          <w:color w:val="1d1c1d"/>
          <w:sz w:val="23"/>
          <w:szCs w:val="23"/>
          <w:rtl w:val="0"/>
        </w:rPr>
        <w:t xml:space="preserve">Dr. Sebastian Voigt begann seine Karriere bei Simon-Kucher &amp; Partners, wo er als Director Unternehmen bei der Entwicklung datengetriebener Preisstrategien begleitete. Er studierte Wirtschaftsinformatik und promovierte an der Technischen Universität Darmstadt zur Monetarisierung zweiseitiger digitaler Märkte. In weiteren Stationen bei Axel Springer, Bertelsmann und ProSiebenSat.1 übernahm er leitende Rollen mit Fokus auf digitale Geschäftsmodelle und wirtschaftlich nachhaltiges Wachstum.</w:t>
      </w:r>
    </w:p>
    <w:p w:rsidR="00000000" w:rsidDel="00000000" w:rsidP="00000000" w:rsidRDefault="00000000" w:rsidRPr="00000000" w14:paraId="00000004">
      <w:pPr>
        <w:spacing w:after="240" w:before="240" w:line="360" w:lineRule="auto"/>
        <w:jc w:val="both"/>
        <w:rPr>
          <w:rFonts w:ascii="IBM Plex Serif" w:cs="IBM Plex Serif" w:eastAsia="IBM Plex Serif" w:hAnsi="IBM Plex Serif"/>
          <w:color w:val="1d1c1d"/>
          <w:sz w:val="23"/>
          <w:szCs w:val="23"/>
        </w:rPr>
      </w:pPr>
      <w:r w:rsidDel="00000000" w:rsidR="00000000" w:rsidRPr="00000000">
        <w:rPr>
          <w:rFonts w:ascii="IBM Plex Serif" w:cs="IBM Plex Serif" w:eastAsia="IBM Plex Serif" w:hAnsi="IBM Plex Serif"/>
          <w:color w:val="1d1c1d"/>
          <w:sz w:val="23"/>
          <w:szCs w:val="23"/>
          <w:rtl w:val="0"/>
        </w:rPr>
        <w:t xml:space="preserve">Voigt verbindet wissenschaftliche Tiefe mit unternehmerischer Praxis. Als Gastgeber des Podcasts „Pricing Friends“ bringt er regelmäßig führende Persönlichkeiten aus Wirtschaft und Pricing zusammen. Mit seiner langjährigen Erfahrung im Aufbau profitabler digitaler Geschäftsmodelle und seinem Gespür für wirtschaftliche Hebel hat er sich ein starkes Netzwerk in der Pricing- und Digitalwirtschaft aufgebaut.</w:t>
      </w:r>
    </w:p>
    <w:p w:rsidR="00000000" w:rsidDel="00000000" w:rsidP="00000000" w:rsidRDefault="00000000" w:rsidRPr="00000000" w14:paraId="00000005">
      <w:pPr>
        <w:spacing w:after="240" w:before="240" w:line="360" w:lineRule="auto"/>
        <w:jc w:val="both"/>
        <w:rPr>
          <w:rFonts w:ascii="IBM Plex Serif" w:cs="IBM Plex Serif" w:eastAsia="IBM Plex Serif" w:hAnsi="IBM Plex Serif"/>
          <w:color w:val="1d1c1d"/>
          <w:sz w:val="23"/>
          <w:szCs w:val="23"/>
        </w:rPr>
      </w:pPr>
      <w:r w:rsidDel="00000000" w:rsidR="00000000" w:rsidRPr="00000000">
        <w:rPr>
          <w:rFonts w:ascii="IBM Plex Serif" w:cs="IBM Plex Serif" w:eastAsia="IBM Plex Serif" w:hAnsi="IBM Plex Serif"/>
          <w:color w:val="1d1c1d"/>
          <w:sz w:val="23"/>
          <w:szCs w:val="23"/>
          <w:rtl w:val="0"/>
        </w:rPr>
        <w:t xml:space="preserve">Als Co-CEO von hy verantwortet Sebastian Voigt die Weiterentwicklung der Beratung mit Fokus auf Pricing, Monetarisierung und digitale Geschäftsmodelle. Er verfolgt das Ziel, Pricing als strategischen Wachstumsfaktor stärker in den Mittelpunkt unternehmerischer Entscheidungen zu rücken.</w:t>
      </w:r>
    </w:p>
    <w:p w:rsidR="00000000" w:rsidDel="00000000" w:rsidP="00000000" w:rsidRDefault="00000000" w:rsidRPr="00000000" w14:paraId="00000006">
      <w:pPr>
        <w:widowControl w:val="0"/>
        <w:spacing w:before="249.2401123046875" w:line="240" w:lineRule="auto"/>
        <w:rPr>
          <w:rFonts w:ascii="IBM Plex Serif" w:cs="IBM Plex Serif" w:eastAsia="IBM Plex Serif" w:hAnsi="IBM Plex Serif"/>
          <w:sz w:val="24.020151138305664"/>
          <w:szCs w:val="24.020151138305664"/>
        </w:rPr>
      </w:pPr>
      <w:r w:rsidDel="00000000" w:rsidR="00000000" w:rsidRPr="00000000">
        <w:rPr>
          <w:rFonts w:ascii="IBM Plex Serif" w:cs="IBM Plex Serif" w:eastAsia="IBM Plex Serif" w:hAnsi="IBM Plex Serif"/>
          <w:sz w:val="24.020151138305664"/>
          <w:szCs w:val="24.020151138305664"/>
        </w:rPr>
        <w:drawing>
          <wp:inline distB="19050" distT="19050" distL="19050" distR="19050">
            <wp:extent cx="190500" cy="1905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90500" cy="190500"/>
                    </a:xfrm>
                    <a:prstGeom prst="rect"/>
                    <a:ln/>
                  </pic:spPr>
                </pic:pic>
              </a:graphicData>
            </a:graphic>
          </wp:inline>
        </w:drawing>
      </w:r>
      <w:r w:rsidDel="00000000" w:rsidR="00000000" w:rsidRPr="00000000">
        <w:rPr>
          <w:rFonts w:ascii="IBM Plex Serif" w:cs="IBM Plex Serif" w:eastAsia="IBM Plex Serif" w:hAnsi="IBM Plex Serif"/>
          <w:sz w:val="24.020151138305664"/>
          <w:szCs w:val="24.020151138305664"/>
          <w:rtl w:val="0"/>
        </w:rPr>
        <w:t xml:space="preserve">  </w:t>
      </w:r>
      <w:hyperlink r:id="rId7">
        <w:r w:rsidDel="00000000" w:rsidR="00000000" w:rsidRPr="00000000">
          <w:rPr>
            <w:rFonts w:ascii="IBM Plex Serif" w:cs="IBM Plex Serif" w:eastAsia="IBM Plex Serif" w:hAnsi="IBM Plex Serif"/>
            <w:color w:val="1155cc"/>
            <w:sz w:val="24.020151138305664"/>
            <w:szCs w:val="24.020151138305664"/>
            <w:u w:val="single"/>
            <w:rtl w:val="0"/>
          </w:rPr>
          <w:t xml:space="preserve">/sebastianvoigt</w:t>
        </w:r>
      </w:hyperlink>
      <w:r w:rsidDel="00000000" w:rsidR="00000000" w:rsidRPr="00000000">
        <w:rPr>
          <w:rtl w:val="0"/>
        </w:rPr>
      </w:r>
    </w:p>
    <w:p w:rsidR="00000000" w:rsidDel="00000000" w:rsidP="00000000" w:rsidRDefault="00000000" w:rsidRPr="00000000" w14:paraId="00000007">
      <w:pPr>
        <w:widowControl w:val="0"/>
        <w:spacing w:before="249.2401123046875" w:line="240" w:lineRule="auto"/>
        <w:rPr>
          <w:rFonts w:ascii="Montserrat Black" w:cs="Montserrat Black" w:eastAsia="Montserrat Black" w:hAnsi="Montserrat Black"/>
          <w:sz w:val="24.025188446044922"/>
          <w:szCs w:val="24.025188446044922"/>
        </w:rPr>
      </w:pPr>
      <w:r w:rsidDel="00000000" w:rsidR="00000000" w:rsidRPr="00000000">
        <w:rPr>
          <w:rtl w:val="0"/>
        </w:rPr>
      </w:r>
    </w:p>
    <w:p w:rsidR="00000000" w:rsidDel="00000000" w:rsidP="00000000" w:rsidRDefault="00000000" w:rsidRPr="00000000" w14:paraId="00000008">
      <w:pPr>
        <w:widowControl w:val="0"/>
        <w:spacing w:before="249.2401123046875" w:line="240" w:lineRule="auto"/>
        <w:rPr>
          <w:rFonts w:ascii="Montserrat Black" w:cs="Montserrat Black" w:eastAsia="Montserrat Black" w:hAnsi="Montserrat Black"/>
          <w:sz w:val="30.025188446044922"/>
          <w:szCs w:val="30.025188446044922"/>
        </w:rPr>
      </w:pPr>
      <w:r w:rsidDel="00000000" w:rsidR="00000000" w:rsidRPr="00000000">
        <w:rPr>
          <w:rFonts w:ascii="Montserrat Black" w:cs="Montserrat Black" w:eastAsia="Montserrat Black" w:hAnsi="Montserrat Black"/>
          <w:sz w:val="24.025188446044922"/>
          <w:szCs w:val="24.025188446044922"/>
          <w:rtl w:val="0"/>
        </w:rPr>
        <w:t xml:space="preserve">Medienkontakt</w:t>
      </w:r>
      <w:r w:rsidDel="00000000" w:rsidR="00000000" w:rsidRPr="00000000">
        <w:rPr>
          <w:rFonts w:ascii="Montserrat Black" w:cs="Montserrat Black" w:eastAsia="Montserrat Black" w:hAnsi="Montserrat Black"/>
          <w:sz w:val="30.025188446044922"/>
          <w:szCs w:val="30.025188446044922"/>
          <w:rtl w:val="0"/>
        </w:rPr>
        <w:t xml:space="preserve"> </w:t>
      </w:r>
    </w:p>
    <w:p w:rsidR="00000000" w:rsidDel="00000000" w:rsidP="00000000" w:rsidRDefault="00000000" w:rsidRPr="00000000" w14:paraId="00000009">
      <w:pPr>
        <w:widowControl w:val="0"/>
        <w:spacing w:before="218.4259033203125" w:line="240" w:lineRule="auto"/>
        <w:rPr>
          <w:rFonts w:ascii="Montserrat" w:cs="Montserrat" w:eastAsia="Montserrat" w:hAnsi="Montserrat"/>
        </w:rPr>
      </w:pPr>
      <w:r w:rsidDel="00000000" w:rsidR="00000000" w:rsidRPr="00000000">
        <w:rPr>
          <w:rFonts w:ascii="Montserrat" w:cs="Montserrat" w:eastAsia="Montserrat" w:hAnsi="Montserrat"/>
          <w:rtl w:val="0"/>
        </w:rPr>
        <w:t xml:space="preserve">Ann-Sophie Teckemeier</w:t>
      </w:r>
    </w:p>
    <w:p w:rsidR="00000000" w:rsidDel="00000000" w:rsidP="00000000" w:rsidRDefault="00000000" w:rsidRPr="00000000" w14:paraId="0000000A">
      <w:pPr>
        <w:widowControl w:val="0"/>
        <w:spacing w:before="49.962158203125" w:line="240" w:lineRule="auto"/>
        <w:rPr>
          <w:rFonts w:ascii="Montserrat" w:cs="Montserrat" w:eastAsia="Montserrat" w:hAnsi="Montserrat"/>
        </w:rPr>
      </w:pPr>
      <w:r w:rsidDel="00000000" w:rsidR="00000000" w:rsidRPr="00000000">
        <w:rPr>
          <w:rFonts w:ascii="Montserrat" w:cs="Montserrat" w:eastAsia="Montserrat" w:hAnsi="Montserrat"/>
          <w:rtl w:val="0"/>
        </w:rPr>
        <w:t xml:space="preserve">Senior Marketing Manager, hy  </w:t>
      </w:r>
    </w:p>
    <w:p w:rsidR="00000000" w:rsidDel="00000000" w:rsidP="00000000" w:rsidRDefault="00000000" w:rsidRPr="00000000" w14:paraId="0000000B">
      <w:pPr>
        <w:widowControl w:val="0"/>
        <w:spacing w:before="49.962158203125" w:line="240" w:lineRule="auto"/>
        <w:rPr>
          <w:rFonts w:ascii="Montserrat" w:cs="Montserrat" w:eastAsia="Montserrat" w:hAnsi="Montserrat"/>
        </w:rPr>
      </w:pPr>
      <w:r w:rsidDel="00000000" w:rsidR="00000000" w:rsidRPr="00000000">
        <w:rPr>
          <w:rFonts w:ascii="Montserrat" w:cs="Montserrat" w:eastAsia="Montserrat" w:hAnsi="Montserrat"/>
          <w:rtl w:val="0"/>
        </w:rPr>
        <w:t xml:space="preserve">+49 151 16851168</w:t>
      </w:r>
    </w:p>
    <w:p w:rsidR="00000000" w:rsidDel="00000000" w:rsidP="00000000" w:rsidRDefault="00000000" w:rsidRPr="00000000" w14:paraId="0000000C">
      <w:pPr>
        <w:widowControl w:val="0"/>
        <w:spacing w:before="49.96185302734375" w:line="240" w:lineRule="auto"/>
        <w:rPr>
          <w:color w:val="ffffff"/>
          <w:sz w:val="20.01178741455078"/>
          <w:szCs w:val="20.01178741455078"/>
        </w:rPr>
      </w:pPr>
      <w:r w:rsidDel="00000000" w:rsidR="00000000" w:rsidRPr="00000000">
        <w:rPr>
          <w:rFonts w:ascii="Montserrat" w:cs="Montserrat" w:eastAsia="Montserrat" w:hAnsi="Montserrat"/>
          <w:rtl w:val="0"/>
        </w:rPr>
        <w:t xml:space="preserve">media@hy.co</w:t>
      </w:r>
      <w:r w:rsidDel="00000000" w:rsidR="00000000" w:rsidRPr="00000000">
        <w:rPr>
          <w:color w:val="ffffff"/>
          <w:sz w:val="20.01178741455078"/>
          <w:szCs w:val="20.01178741455078"/>
          <w:rtl w:val="0"/>
        </w:rPr>
        <w:t xml:space="preserve">l nger hy GmbH, Axel-Springer-Str. 65, 10888 Berlin </w:t>
      </w:r>
      <w:r w:rsidDel="00000000" w:rsidR="00000000" w:rsidRPr="00000000">
        <w:drawing>
          <wp:anchor allowOverlap="1" behindDoc="0" distB="114300" distT="114300" distL="114300" distR="114300" hidden="0" layoutInCell="1" locked="0" relativeHeight="0" simplePos="0">
            <wp:simplePos x="0" y="0"/>
            <wp:positionH relativeFrom="column">
              <wp:posOffset>-3041614</wp:posOffset>
            </wp:positionH>
            <wp:positionV relativeFrom="paragraph">
              <wp:posOffset>1133475</wp:posOffset>
            </wp:positionV>
            <wp:extent cx="12353925" cy="490599"/>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12353925" cy="490599"/>
                    </a:xfrm>
                    <a:prstGeom prst="rect"/>
                    <a:ln/>
                  </pic:spPr>
                </pic:pic>
              </a:graphicData>
            </a:graphic>
          </wp:anchor>
        </w:drawing>
      </w:r>
    </w:p>
    <w:sectPr>
      <w:headerReference r:id="rId9" w:type="default"/>
      <w:type w:val="nextPage"/>
      <w:pgSz w:h="16840" w:w="11900" w:orient="portrait"/>
      <w:pgMar w:bottom="273.6" w:top="720" w:left="806.4000000000001" w:right="1224"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Montserrat Black">
    <w:embedBold w:fontKey="{00000000-0000-0000-0000-000000000000}" r:id="rId1" w:subsetted="0"/>
    <w:embedBoldItalic w:fontKey="{00000000-0000-0000-0000-000000000000}" r:id="rId2" w:subsetted="0"/>
  </w:font>
  <w:font w:name="IBM Plex Serif">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D">
    <w:pPr>
      <w:ind w:left="-810" w:firstLine="0"/>
      <w:rPr/>
    </w:pPr>
    <w:r w:rsidDel="00000000" w:rsidR="00000000" w:rsidRPr="00000000">
      <w:rPr/>
      <w:drawing>
        <wp:inline distB="114300" distT="114300" distL="114300" distR="114300">
          <wp:extent cx="7531799" cy="1857375"/>
          <wp:effectExtent b="0" l="0" r="0" t="0"/>
          <wp:docPr id="3" name="image3.png"/>
          <a:graphic>
            <a:graphicData uri="http://schemas.openxmlformats.org/drawingml/2006/picture">
              <pic:pic>
                <pic:nvPicPr>
                  <pic:cNvPr id="0" name="image3.png"/>
                  <pic:cNvPicPr preferRelativeResize="0"/>
                </pic:nvPicPr>
                <pic:blipFill>
                  <a:blip r:embed="rId1"/>
                  <a:srcRect b="679" l="0" r="0" t="679"/>
                  <a:stretch>
                    <a:fillRect/>
                  </a:stretch>
                </pic:blipFill>
                <pic:spPr>
                  <a:xfrm>
                    <a:off x="0" y="0"/>
                    <a:ext cx="7531799" cy="185737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www.linkedin.com/in/sebastianvoigt/" TargetMode="External"/><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MontserratBlack-bold.ttf"/><Relationship Id="rId2" Type="http://schemas.openxmlformats.org/officeDocument/2006/relationships/font" Target="fonts/MontserratBlack-boldItalic.ttf"/><Relationship Id="rId3" Type="http://schemas.openxmlformats.org/officeDocument/2006/relationships/font" Target="fonts/IBMPlexSerif-regular.ttf"/><Relationship Id="rId4" Type="http://schemas.openxmlformats.org/officeDocument/2006/relationships/font" Target="fonts/IBMPlexSerif-bold.ttf"/><Relationship Id="rId10" Type="http://schemas.openxmlformats.org/officeDocument/2006/relationships/font" Target="fonts/Montserrat-boldItalic.ttf"/><Relationship Id="rId9" Type="http://schemas.openxmlformats.org/officeDocument/2006/relationships/font" Target="fonts/Montserrat-italic.ttf"/><Relationship Id="rId5" Type="http://schemas.openxmlformats.org/officeDocument/2006/relationships/font" Target="fonts/IBMPlexSerif-italic.ttf"/><Relationship Id="rId6" Type="http://schemas.openxmlformats.org/officeDocument/2006/relationships/font" Target="fonts/IBMPlexSerif-boldItalic.ttf"/><Relationship Id="rId7" Type="http://schemas.openxmlformats.org/officeDocument/2006/relationships/font" Target="fonts/Montserrat-regular.ttf"/><Relationship Id="rId8" Type="http://schemas.openxmlformats.org/officeDocument/2006/relationships/font" Target="fonts/Montserrat-bold.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